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490" w:rsidRDefault="00A94490" w:rsidP="00A94490">
      <w:pPr>
        <w:jc w:val="center"/>
        <w:rPr>
          <w:b/>
          <w:smallCaps/>
          <w:sz w:val="48"/>
          <w:szCs w:val="48"/>
        </w:rPr>
      </w:pPr>
      <w:bookmarkStart w:id="0" w:name="_Hlk21343002"/>
      <w:bookmarkStart w:id="1" w:name="_GoBack"/>
      <w:bookmarkEnd w:id="0"/>
      <w:bookmarkEnd w:id="1"/>
      <w:r>
        <w:rPr>
          <w:b/>
          <w:smallCaps/>
          <w:sz w:val="48"/>
          <w:szCs w:val="48"/>
        </w:rPr>
        <w:t xml:space="preserve">Career Cruising </w:t>
      </w:r>
    </w:p>
    <w:p w:rsidR="00A94490" w:rsidRDefault="00A94490" w:rsidP="00A94490">
      <w:pPr>
        <w:jc w:val="center"/>
        <w:rPr>
          <w:b/>
          <w:smallCaps/>
          <w:sz w:val="24"/>
          <w:szCs w:val="24"/>
        </w:rPr>
      </w:pPr>
      <w:r>
        <w:rPr>
          <w:b/>
          <w:smallCaps/>
          <w:sz w:val="24"/>
          <w:szCs w:val="24"/>
        </w:rPr>
        <w:t>Use this Tool to identify careers that are a match to You</w:t>
      </w:r>
    </w:p>
    <w:p w:rsidR="00A94490" w:rsidRDefault="00A94490" w:rsidP="00A94490">
      <w:pPr>
        <w:pBdr>
          <w:top w:val="single" w:sz="18" w:space="1" w:color="auto"/>
        </w:pBdr>
        <w:rPr>
          <w:b/>
          <w:sz w:val="16"/>
          <w:szCs w:val="16"/>
        </w:rPr>
      </w:pPr>
    </w:p>
    <w:p w:rsidR="00A94490" w:rsidRDefault="00A94490" w:rsidP="00A94490">
      <w:pPr>
        <w:pBdr>
          <w:top w:val="single" w:sz="18" w:space="1" w:color="auto"/>
        </w:pBdr>
        <w:spacing w:after="120"/>
        <w:rPr>
          <w:b/>
          <w:sz w:val="32"/>
          <w:szCs w:val="32"/>
        </w:rPr>
      </w:pPr>
      <w:r>
        <w:rPr>
          <w:b/>
          <w:sz w:val="32"/>
          <w:szCs w:val="32"/>
        </w:rPr>
        <w:t>Go to Career Cruising:</w:t>
      </w:r>
      <w:r>
        <w:rPr>
          <w:b/>
        </w:rPr>
        <w:t xml:space="preserve">  </w:t>
      </w:r>
      <w:hyperlink r:id="rId5" w:history="1">
        <w:r>
          <w:rPr>
            <w:rStyle w:val="Hyperlink"/>
            <w:b/>
            <w:sz w:val="32"/>
            <w:szCs w:val="32"/>
          </w:rPr>
          <w:t>www.careercruising.com</w:t>
        </w:r>
      </w:hyperlink>
      <w:r>
        <w:rPr>
          <w:b/>
          <w:sz w:val="32"/>
          <w:szCs w:val="32"/>
        </w:rPr>
        <w:t xml:space="preserve"> </w:t>
      </w:r>
    </w:p>
    <w:p w:rsidR="00A94490" w:rsidRDefault="00A94490" w:rsidP="00A94490">
      <w:pPr>
        <w:numPr>
          <w:ilvl w:val="0"/>
          <w:numId w:val="1"/>
        </w:numPr>
        <w:spacing w:after="120"/>
      </w:pPr>
      <w:r>
        <w:t>Enter this login information to start:</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980"/>
      </w:tblGrid>
      <w:tr w:rsidR="00A94490" w:rsidTr="00A94490">
        <w:tc>
          <w:tcPr>
            <w:tcW w:w="1890" w:type="dxa"/>
            <w:tcBorders>
              <w:top w:val="single" w:sz="4" w:space="0" w:color="auto"/>
              <w:left w:val="single" w:sz="4" w:space="0" w:color="auto"/>
              <w:bottom w:val="single" w:sz="4" w:space="0" w:color="auto"/>
              <w:right w:val="single" w:sz="4" w:space="0" w:color="auto"/>
            </w:tcBorders>
            <w:hideMark/>
          </w:tcPr>
          <w:p w:rsidR="00A94490" w:rsidRDefault="00A94490">
            <w:pPr>
              <w:spacing w:line="276" w:lineRule="auto"/>
              <w:ind w:left="360"/>
              <w:rPr>
                <w:b/>
              </w:rPr>
            </w:pPr>
            <w:r>
              <w:rPr>
                <w:b/>
              </w:rPr>
              <w:t>Username</w:t>
            </w:r>
          </w:p>
        </w:tc>
        <w:tc>
          <w:tcPr>
            <w:tcW w:w="1980" w:type="dxa"/>
            <w:tcBorders>
              <w:top w:val="single" w:sz="4" w:space="0" w:color="auto"/>
              <w:left w:val="single" w:sz="4" w:space="0" w:color="auto"/>
              <w:bottom w:val="single" w:sz="4" w:space="0" w:color="auto"/>
              <w:right w:val="single" w:sz="4" w:space="0" w:color="auto"/>
            </w:tcBorders>
            <w:hideMark/>
          </w:tcPr>
          <w:p w:rsidR="00A94490" w:rsidRDefault="00A94490">
            <w:pPr>
              <w:spacing w:line="276" w:lineRule="auto"/>
              <w:ind w:left="360"/>
              <w:rPr>
                <w:b/>
              </w:rPr>
            </w:pPr>
            <w:r>
              <w:rPr>
                <w:b/>
              </w:rPr>
              <w:t>Password</w:t>
            </w:r>
          </w:p>
        </w:tc>
      </w:tr>
      <w:tr w:rsidR="00A94490" w:rsidTr="00A94490">
        <w:tc>
          <w:tcPr>
            <w:tcW w:w="1890" w:type="dxa"/>
            <w:tcBorders>
              <w:top w:val="single" w:sz="4" w:space="0" w:color="auto"/>
              <w:left w:val="single" w:sz="4" w:space="0" w:color="auto"/>
              <w:bottom w:val="single" w:sz="4" w:space="0" w:color="auto"/>
              <w:right w:val="single" w:sz="4" w:space="0" w:color="auto"/>
            </w:tcBorders>
            <w:hideMark/>
          </w:tcPr>
          <w:p w:rsidR="00A94490" w:rsidRDefault="00A94490">
            <w:pPr>
              <w:spacing w:line="276" w:lineRule="auto"/>
              <w:ind w:left="360"/>
              <w:jc w:val="both"/>
            </w:pPr>
            <w:proofErr w:type="spellStart"/>
            <w:r>
              <w:t>foxcities</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A94490" w:rsidRDefault="00A94490">
            <w:pPr>
              <w:spacing w:line="276" w:lineRule="auto"/>
              <w:ind w:left="360"/>
              <w:jc w:val="both"/>
            </w:pPr>
            <w:proofErr w:type="spellStart"/>
            <w:r>
              <w:t>wdc</w:t>
            </w:r>
            <w:proofErr w:type="spellEnd"/>
          </w:p>
        </w:tc>
      </w:tr>
    </w:tbl>
    <w:p w:rsidR="00A94490" w:rsidRDefault="00A94490" w:rsidP="00A94490">
      <w:pPr>
        <w:spacing w:after="120"/>
        <w:ind w:left="360"/>
        <w:rPr>
          <w:sz w:val="16"/>
          <w:szCs w:val="16"/>
        </w:rPr>
      </w:pPr>
    </w:p>
    <w:p w:rsidR="00A94490" w:rsidRDefault="00A94490" w:rsidP="00A94490">
      <w:pPr>
        <w:numPr>
          <w:ilvl w:val="0"/>
          <w:numId w:val="1"/>
        </w:numPr>
        <w:spacing w:after="120"/>
      </w:pPr>
      <w:r>
        <w:t xml:space="preserve">Click on </w:t>
      </w:r>
      <w:r>
        <w:rPr>
          <w:b/>
        </w:rPr>
        <w:t>Log In</w:t>
      </w:r>
      <w:r>
        <w:t>.</w:t>
      </w:r>
    </w:p>
    <w:p w:rsidR="00A94490" w:rsidRDefault="00A94490" w:rsidP="00A94490">
      <w:pPr>
        <w:numPr>
          <w:ilvl w:val="0"/>
          <w:numId w:val="1"/>
        </w:numPr>
        <w:spacing w:after="120"/>
      </w:pPr>
      <w:r>
        <w:t xml:space="preserve">Click on </w:t>
      </w:r>
      <w:r>
        <w:rPr>
          <w:b/>
        </w:rPr>
        <w:t>Create My Plan.</w:t>
      </w:r>
    </w:p>
    <w:p w:rsidR="00A94490" w:rsidRDefault="00A94490" w:rsidP="00A94490">
      <w:pPr>
        <w:spacing w:after="120"/>
        <w:ind w:left="720"/>
      </w:pPr>
      <w:r>
        <w:rPr>
          <w:noProof/>
        </w:rPr>
        <w:drawing>
          <wp:inline distT="0" distB="0" distL="0" distR="0">
            <wp:extent cx="4648200" cy="3192780"/>
            <wp:effectExtent l="19050" t="19050" r="57150" b="647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8200" cy="319278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A94490" w:rsidRDefault="00A94490" w:rsidP="00A94490">
      <w:pPr>
        <w:numPr>
          <w:ilvl w:val="0"/>
          <w:numId w:val="1"/>
        </w:numPr>
        <w:spacing w:after="120"/>
      </w:pPr>
      <w:r>
        <w:t>Fill out the requested information and create YOUR OWN username / password for future use.</w:t>
      </w:r>
    </w:p>
    <w:p w:rsidR="00A94490" w:rsidRDefault="00A94490" w:rsidP="00A94490">
      <w:pPr>
        <w:numPr>
          <w:ilvl w:val="1"/>
          <w:numId w:val="1"/>
        </w:numPr>
        <w:spacing w:after="120"/>
      </w:pPr>
      <w:r>
        <w:t>Username: _________________________</w:t>
      </w:r>
    </w:p>
    <w:p w:rsidR="00A94490" w:rsidRDefault="00A94490" w:rsidP="00A94490">
      <w:pPr>
        <w:numPr>
          <w:ilvl w:val="1"/>
          <w:numId w:val="1"/>
        </w:numPr>
        <w:spacing w:after="120"/>
      </w:pPr>
      <w:r>
        <w:t>Password: _________________________</w:t>
      </w:r>
    </w:p>
    <w:p w:rsidR="00A94490" w:rsidRDefault="00A94490" w:rsidP="00A94490">
      <w:pPr>
        <w:numPr>
          <w:ilvl w:val="0"/>
          <w:numId w:val="1"/>
        </w:numPr>
        <w:spacing w:after="120"/>
      </w:pPr>
      <w:r>
        <w:t xml:space="preserve">Once registration is complete and you have checked the box to accept the terms and conditions, click on the </w:t>
      </w:r>
      <w:r>
        <w:rPr>
          <w:b/>
        </w:rPr>
        <w:t xml:space="preserve">Assessments </w:t>
      </w:r>
      <w:r>
        <w:t>tab in the blue section near the top.</w:t>
      </w:r>
    </w:p>
    <w:p w:rsidR="00A94490" w:rsidRDefault="00A94490" w:rsidP="00A94490">
      <w:pPr>
        <w:numPr>
          <w:ilvl w:val="0"/>
          <w:numId w:val="1"/>
        </w:numPr>
        <w:spacing w:after="120"/>
        <w:rPr>
          <w:noProof/>
        </w:rPr>
      </w:pPr>
      <w:r>
        <w:rPr>
          <w:noProof/>
        </w:rPr>
        <w:t xml:space="preserve">Click on </w:t>
      </w:r>
      <w:r>
        <w:rPr>
          <w:b/>
          <w:noProof/>
        </w:rPr>
        <w:t>Start Matchmaker</w:t>
      </w:r>
      <w:r>
        <w:rPr>
          <w:noProof/>
        </w:rPr>
        <w:t xml:space="preserve"> on the left.</w:t>
      </w:r>
    </w:p>
    <w:p w:rsidR="00A94490" w:rsidRDefault="00A94490" w:rsidP="00A94490">
      <w:pPr>
        <w:spacing w:after="120"/>
        <w:ind w:left="720"/>
        <w:rPr>
          <w:noProof/>
        </w:rPr>
      </w:pPr>
      <w:r>
        <w:rPr>
          <w:noProof/>
        </w:rPr>
        <w:drawing>
          <wp:inline distT="0" distB="0" distL="0" distR="0">
            <wp:extent cx="5943600" cy="1341120"/>
            <wp:effectExtent l="19050" t="19050" r="57150" b="495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34112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A94490" w:rsidRDefault="00A94490" w:rsidP="00A94490">
      <w:pPr>
        <w:numPr>
          <w:ilvl w:val="0"/>
          <w:numId w:val="1"/>
        </w:numPr>
        <w:spacing w:after="120"/>
        <w:rPr>
          <w:noProof/>
        </w:rPr>
      </w:pPr>
      <w:r>
        <w:rPr>
          <w:b/>
          <w:noProof/>
        </w:rPr>
        <w:t>Create a label</w:t>
      </w:r>
      <w:r>
        <w:rPr>
          <w:noProof/>
        </w:rPr>
        <w:t xml:space="preserve"> for your assessment. You can use today's date.</w:t>
      </w:r>
    </w:p>
    <w:p w:rsidR="00A94490" w:rsidRDefault="00A94490" w:rsidP="00A94490">
      <w:pPr>
        <w:numPr>
          <w:ilvl w:val="0"/>
          <w:numId w:val="1"/>
        </w:numPr>
        <w:spacing w:after="120"/>
        <w:rPr>
          <w:noProof/>
        </w:rPr>
      </w:pPr>
      <w:r>
        <w:t xml:space="preserve">Click on </w:t>
      </w:r>
      <w:r>
        <w:rPr>
          <w:b/>
        </w:rPr>
        <w:t xml:space="preserve">Start Now </w:t>
      </w:r>
      <w:r>
        <w:t>to answer 39 initial questions.</w:t>
      </w:r>
      <w:r>
        <w:rPr>
          <w:b/>
        </w:rPr>
        <w:t xml:space="preserve"> </w:t>
      </w:r>
      <w:r>
        <w:t xml:space="preserve">Choose one of the 5 options which best describes your interest level of the statement listed. More info is provided to the right of each question.  </w:t>
      </w:r>
    </w:p>
    <w:p w:rsidR="00A94490" w:rsidRDefault="00A94490" w:rsidP="00A94490">
      <w:pPr>
        <w:spacing w:after="120"/>
        <w:ind w:left="360"/>
        <w:rPr>
          <w:noProof/>
        </w:rPr>
      </w:pPr>
    </w:p>
    <w:p w:rsidR="00A94490" w:rsidRDefault="00A94490" w:rsidP="00A94490">
      <w:pPr>
        <w:numPr>
          <w:ilvl w:val="0"/>
          <w:numId w:val="1"/>
        </w:numPr>
        <w:spacing w:after="120"/>
        <w:rPr>
          <w:noProof/>
        </w:rPr>
      </w:pPr>
      <w:r>
        <w:lastRenderedPageBreak/>
        <w:t xml:space="preserve">After answering the first 39 questions, look on the left side of the screen and locate 'Improve My Results'.  Click </w:t>
      </w:r>
      <w:r>
        <w:rPr>
          <w:b/>
        </w:rPr>
        <w:t>Answer More Questions</w:t>
      </w:r>
      <w:r>
        <w:t xml:space="preserve"> and respond to all 116 questions to get a better match to careers.</w:t>
      </w:r>
    </w:p>
    <w:p w:rsidR="00A94490" w:rsidRDefault="00A94490" w:rsidP="00A94490">
      <w:pPr>
        <w:spacing w:after="120"/>
        <w:rPr>
          <w:noProof/>
        </w:rPr>
      </w:pPr>
      <w:r>
        <w:t xml:space="preserve">             </w:t>
      </w:r>
      <w:r>
        <w:rPr>
          <w:noProof/>
        </w:rPr>
        <w:drawing>
          <wp:inline distT="0" distB="0" distL="0" distR="0">
            <wp:extent cx="2598420" cy="1303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8420" cy="1303020"/>
                    </a:xfrm>
                    <a:prstGeom prst="rect">
                      <a:avLst/>
                    </a:prstGeom>
                    <a:noFill/>
                    <a:ln>
                      <a:noFill/>
                    </a:ln>
                  </pic:spPr>
                </pic:pic>
              </a:graphicData>
            </a:graphic>
          </wp:inline>
        </w:drawing>
      </w:r>
    </w:p>
    <w:p w:rsidR="00A94490" w:rsidRPr="00A94490" w:rsidRDefault="00A94490" w:rsidP="00A94490">
      <w:pPr>
        <w:ind w:left="360"/>
        <w:rPr>
          <w:b/>
          <w:noProof/>
          <w:sz w:val="16"/>
          <w:szCs w:val="16"/>
          <w:u w:val="single"/>
        </w:rPr>
      </w:pPr>
    </w:p>
    <w:p w:rsidR="00A94490" w:rsidRDefault="00A94490" w:rsidP="00A94490">
      <w:pPr>
        <w:numPr>
          <w:ilvl w:val="0"/>
          <w:numId w:val="1"/>
        </w:numPr>
        <w:rPr>
          <w:b/>
          <w:noProof/>
          <w:u w:val="single"/>
        </w:rPr>
      </w:pPr>
      <w:r>
        <w:t xml:space="preserve">The Matchmaker provides up to 40 careers that are a match to your interests. Click </w:t>
      </w:r>
      <w:r>
        <w:rPr>
          <w:b/>
        </w:rPr>
        <w:t>Printer Friendly</w:t>
      </w:r>
      <w:r>
        <w:t xml:space="preserve"> on the upper right to print a summary. </w:t>
      </w:r>
    </w:p>
    <w:p w:rsidR="00A94490" w:rsidRDefault="00A94490" w:rsidP="00A94490">
      <w:pPr>
        <w:ind w:left="360"/>
        <w:rPr>
          <w:noProof/>
          <w:sz w:val="16"/>
          <w:szCs w:val="16"/>
        </w:rPr>
      </w:pPr>
    </w:p>
    <w:p w:rsidR="00A94490" w:rsidRDefault="00A94490" w:rsidP="00A94490">
      <w:pPr>
        <w:spacing w:after="120"/>
        <w:ind w:left="720"/>
        <w:rPr>
          <w:noProof/>
        </w:rPr>
      </w:pPr>
      <w:r>
        <w:rPr>
          <w:noProof/>
        </w:rPr>
        <w:drawing>
          <wp:inline distT="0" distB="0" distL="0" distR="0">
            <wp:extent cx="5273040" cy="845820"/>
            <wp:effectExtent l="19050" t="19050" r="60960" b="495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3040" cy="84582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A94490" w:rsidRDefault="00A94490" w:rsidP="00A94490">
      <w:pPr>
        <w:numPr>
          <w:ilvl w:val="0"/>
          <w:numId w:val="1"/>
        </w:numPr>
        <w:spacing w:after="120"/>
        <w:rPr>
          <w:noProof/>
        </w:rPr>
      </w:pPr>
      <w:r>
        <w:t xml:space="preserve">Click on specific occupations and use the site to explore responsibilities, education, salary, and employment outlook for different occupations. </w:t>
      </w:r>
    </w:p>
    <w:p w:rsidR="00A94490" w:rsidRDefault="00A94490" w:rsidP="00A94490">
      <w:pPr>
        <w:spacing w:after="120"/>
        <w:ind w:left="720"/>
        <w:rPr>
          <w:noProof/>
        </w:rPr>
      </w:pPr>
      <w:r>
        <w:rPr>
          <w:noProof/>
        </w:rPr>
        <w:drawing>
          <wp:inline distT="0" distB="0" distL="0" distR="0">
            <wp:extent cx="5097780" cy="2575560"/>
            <wp:effectExtent l="19050" t="19050" r="64770" b="533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7780" cy="257556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A94490" w:rsidRDefault="00A94490" w:rsidP="00A94490">
      <w:pPr>
        <w:numPr>
          <w:ilvl w:val="0"/>
          <w:numId w:val="1"/>
        </w:numPr>
        <w:spacing w:after="120"/>
      </w:pPr>
      <w:r>
        <w:t xml:space="preserve">To complete the </w:t>
      </w:r>
      <w:r>
        <w:rPr>
          <w:b/>
        </w:rPr>
        <w:t>My Skills</w:t>
      </w:r>
      <w:r>
        <w:t xml:space="preserve"> assessment, scroll to the middle of the Matchmaker results, and click on the blue </w:t>
      </w:r>
      <w:r>
        <w:rPr>
          <w:b/>
        </w:rPr>
        <w:t>Start My Skills</w:t>
      </w:r>
      <w:r>
        <w:t xml:space="preserve"> button on the left. </w:t>
      </w:r>
      <w:r>
        <w:rPr>
          <w:noProof/>
        </w:rPr>
        <w:t xml:space="preserve">Follow the same completion and printing instructions as the Matchmaker. </w:t>
      </w:r>
    </w:p>
    <w:p w:rsidR="00A94490" w:rsidRDefault="00A94490" w:rsidP="00A94490">
      <w:pPr>
        <w:ind w:left="720"/>
        <w:rPr>
          <w:noProof/>
        </w:rPr>
      </w:pPr>
      <w:r>
        <w:rPr>
          <w:noProof/>
        </w:rPr>
        <w:drawing>
          <wp:inline distT="0" distB="0" distL="0" distR="0">
            <wp:extent cx="1463040" cy="1325880"/>
            <wp:effectExtent l="19050" t="19050" r="60960" b="647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132588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A94490" w:rsidRDefault="00A94490" w:rsidP="00A94490">
      <w:pPr>
        <w:spacing w:after="120"/>
        <w:jc w:val="center"/>
      </w:pPr>
      <w:r>
        <w:rPr>
          <w:rFonts w:eastAsia="Times New Roman"/>
          <w:noProof/>
          <w:color w:val="1F497D"/>
          <w:szCs w:val="22"/>
        </w:rPr>
        <w:drawing>
          <wp:inline distT="0" distB="0" distL="0" distR="0">
            <wp:extent cx="2522220" cy="358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2220" cy="358140"/>
                    </a:xfrm>
                    <a:prstGeom prst="rect">
                      <a:avLst/>
                    </a:prstGeom>
                    <a:noFill/>
                    <a:ln>
                      <a:noFill/>
                    </a:ln>
                  </pic:spPr>
                </pic:pic>
              </a:graphicData>
            </a:graphic>
          </wp:inline>
        </w:drawing>
      </w:r>
    </w:p>
    <w:p w:rsidR="00A94490" w:rsidRDefault="00A94490" w:rsidP="00A94490">
      <w:pPr>
        <w:spacing w:line="266" w:lineRule="auto"/>
      </w:pPr>
      <w:r>
        <w:rPr>
          <w:rFonts w:cs="Arial"/>
          <w:color w:val="000000"/>
          <w:kern w:val="28"/>
          <w:sz w:val="12"/>
          <w:szCs w:val="12"/>
        </w:rPr>
        <w:t>Funding for this is partially made possible through Workforce Innovation Opportunity Act Title I Funds from the Dept of Workforce Development-Employment &amp; Training and administered through Fox Valley Workforce Development Board (FVWDB).  FVWDB is an equal opportunity employer and service provider.  Auxiliary aids and services are available upon request to individuals with disabilities. If you need assistance to access the material in an alternate format or require an accommodation to participate in this event, please contact Anthony Snyder at 920.720.5600x302, 1401 McMahon Dr, St 200, Neenah WI 54956; 711 TDD.</w:t>
      </w:r>
      <w:r>
        <w:rPr>
          <w:rFonts w:ascii="Verdana" w:hAnsi="Verdana"/>
          <w:sz w:val="20"/>
        </w:rPr>
        <w:t xml:space="preserve">    </w:t>
      </w:r>
    </w:p>
    <w:p w:rsidR="00357662" w:rsidRDefault="00357662"/>
    <w:sectPr w:rsidR="00357662" w:rsidSect="00A94490">
      <w:pgSz w:w="12240" w:h="15840"/>
      <w:pgMar w:top="27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93F84"/>
    <w:multiLevelType w:val="hybridMultilevel"/>
    <w:tmpl w:val="97BC8BF4"/>
    <w:lvl w:ilvl="0" w:tplc="0409000F">
      <w:start w:val="1"/>
      <w:numFmt w:val="decimal"/>
      <w:lvlText w:val="%1."/>
      <w:lvlJc w:val="left"/>
      <w:pPr>
        <w:ind w:left="720" w:hanging="360"/>
      </w:pPr>
    </w:lvl>
    <w:lvl w:ilvl="1" w:tplc="04090001">
      <w:numFmt w:val="decimal"/>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94490"/>
    <w:rsid w:val="00357662"/>
    <w:rsid w:val="004C48E1"/>
    <w:rsid w:val="00A033DC"/>
    <w:rsid w:val="00A9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CFD20-DC2D-4AB6-8E4D-08983EC7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49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94490"/>
    <w:rPr>
      <w:color w:val="0000FF"/>
      <w:u w:val="single"/>
    </w:rPr>
  </w:style>
  <w:style w:type="paragraph" w:styleId="BalloonText">
    <w:name w:val="Balloon Text"/>
    <w:basedOn w:val="Normal"/>
    <w:link w:val="BalloonTextChar"/>
    <w:uiPriority w:val="99"/>
    <w:semiHidden/>
    <w:unhideWhenUsed/>
    <w:rsid w:val="00A944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84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careercruising.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Augsburger, Christine E - DWD</dc:creator>
  <cp:keywords/>
  <dc:description/>
  <cp:lastModifiedBy>Joy Schwarz</cp:lastModifiedBy>
  <cp:revision>2</cp:revision>
  <dcterms:created xsi:type="dcterms:W3CDTF">2019-10-22T15:30:00Z</dcterms:created>
  <dcterms:modified xsi:type="dcterms:W3CDTF">2019-10-22T15:30:00Z</dcterms:modified>
</cp:coreProperties>
</file>